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97" w:rsidRDefault="00E12097" w:rsidP="008C04D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12097" w:rsidRDefault="00E12097" w:rsidP="008C04D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E2BED" w:rsidRPr="0073670C" w:rsidRDefault="008C04D6" w:rsidP="007367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3670C">
        <w:rPr>
          <w:rFonts w:ascii="Arial" w:hAnsi="Arial" w:cs="Arial"/>
          <w:b/>
          <w:sz w:val="24"/>
          <w:szCs w:val="24"/>
        </w:rPr>
        <w:t>Višegodišnji financijski okvir 2021. – 2027., Fond za integrirano upravljanje granicama, Instrument za financijsku potporu u području upravljanja granicama i viza (BMVI)</w:t>
      </w:r>
    </w:p>
    <w:p w:rsidR="0073670C" w:rsidRPr="0073670C" w:rsidRDefault="0073670C" w:rsidP="007367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73670C" w:rsidRDefault="00BB2A4F" w:rsidP="0073670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INFORMACIJE O RASPOREDU PLANIRANIH POZI</w:t>
      </w:r>
      <w:r w:rsidRPr="00BB2A4F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A NA PODNOŠENJE </w:t>
      </w:r>
      <w:r w:rsidRPr="00BB2A4F">
        <w:rPr>
          <w:rFonts w:ascii="Arial" w:hAnsi="Arial" w:cs="Arial"/>
          <w:b/>
          <w:sz w:val="24"/>
          <w:szCs w:val="24"/>
        </w:rPr>
        <w:t>PRIJEDLOGA</w:t>
      </w:r>
    </w:p>
    <w:p w:rsidR="0073670C" w:rsidRPr="00127442" w:rsidRDefault="0073670C" w:rsidP="0073670C">
      <w:pPr>
        <w:spacing w:after="0" w:line="240" w:lineRule="auto"/>
        <w:ind w:firstLine="708"/>
        <w:jc w:val="center"/>
      </w:pPr>
    </w:p>
    <w:p w:rsidR="00F42486" w:rsidRDefault="00F42486" w:rsidP="00EB6C9D">
      <w:pPr>
        <w:spacing w:after="0" w:line="240" w:lineRule="auto"/>
        <w:jc w:val="both"/>
        <w:rPr>
          <w:rFonts w:ascii="Arial" w:hAnsi="Arial" w:cs="Arial"/>
        </w:rPr>
      </w:pPr>
    </w:p>
    <w:p w:rsidR="0073670C" w:rsidRPr="0073670C" w:rsidRDefault="0073670C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Sukladno član</w:t>
      </w:r>
      <w:r w:rsidRPr="0073670C">
        <w:rPr>
          <w:rFonts w:ascii="Arial" w:hAnsi="Arial" w:cs="Arial"/>
        </w:rPr>
        <w:t>k</w:t>
      </w:r>
      <w:r>
        <w:rPr>
          <w:rFonts w:ascii="Arial" w:hAnsi="Arial" w:cs="Arial"/>
        </w:rPr>
        <w:t>u</w:t>
      </w:r>
      <w:r w:rsidRPr="0073670C">
        <w:rPr>
          <w:rFonts w:ascii="Arial" w:hAnsi="Arial" w:cs="Arial"/>
        </w:rPr>
        <w:t xml:space="preserve"> 49. Uredbe (EU) 2021/1060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</w:t>
      </w:r>
      <w:proofErr w:type="spellStart"/>
      <w:r w:rsidRPr="0073670C">
        <w:rPr>
          <w:rFonts w:ascii="Arial" w:hAnsi="Arial" w:cs="Arial"/>
        </w:rPr>
        <w:t>vizne</w:t>
      </w:r>
      <w:proofErr w:type="spellEnd"/>
      <w:r w:rsidRPr="0073670C">
        <w:rPr>
          <w:rFonts w:ascii="Arial" w:hAnsi="Arial" w:cs="Arial"/>
        </w:rPr>
        <w:t xml:space="preserve"> politike (CPR Uredba), </w:t>
      </w:r>
      <w:r w:rsidR="00F42486" w:rsidRPr="00F42486">
        <w:rPr>
          <w:rFonts w:ascii="Arial" w:hAnsi="Arial" w:cs="Arial"/>
          <w:i/>
        </w:rPr>
        <w:t>Upravljačko tijelo u sustavu upravljanja i kontrole fondova za unutarnje poslove, Uprava za europske poslove, međunarodne odnose i fondove Europske unije, Ministarstva unutarnjih poslova</w:t>
      </w:r>
      <w:r w:rsidR="00F42486" w:rsidRPr="00F42486">
        <w:rPr>
          <w:rFonts w:ascii="Arial" w:hAnsi="Arial" w:cs="Arial"/>
          <w:b/>
          <w:i/>
        </w:rPr>
        <w:t xml:space="preserve"> </w:t>
      </w:r>
      <w:r w:rsidRPr="0073670C">
        <w:rPr>
          <w:rFonts w:ascii="Arial" w:hAnsi="Arial" w:cs="Arial"/>
          <w:b/>
          <w:i/>
        </w:rPr>
        <w:t xml:space="preserve">dostavlja informacije </w:t>
      </w:r>
      <w:r w:rsidR="00F42486">
        <w:rPr>
          <w:rFonts w:ascii="Arial" w:hAnsi="Arial" w:cs="Arial"/>
          <w:b/>
          <w:i/>
        </w:rPr>
        <w:t xml:space="preserve">o rasporedu planiranih poziva na podnošenje </w:t>
      </w:r>
      <w:r w:rsidRPr="0073670C">
        <w:rPr>
          <w:rFonts w:ascii="Arial" w:hAnsi="Arial" w:cs="Arial"/>
          <w:b/>
          <w:i/>
        </w:rPr>
        <w:t xml:space="preserve">prijedloga u sklopu Fonda za integrirano upravljanje granicama, Instrumenta za financijsku potporu u području upravljanja granicama i </w:t>
      </w:r>
      <w:proofErr w:type="spellStart"/>
      <w:r w:rsidRPr="0073670C">
        <w:rPr>
          <w:rFonts w:ascii="Arial" w:hAnsi="Arial" w:cs="Arial"/>
          <w:b/>
          <w:i/>
        </w:rPr>
        <w:t>vizne</w:t>
      </w:r>
      <w:proofErr w:type="spellEnd"/>
      <w:r w:rsidRPr="0073670C">
        <w:rPr>
          <w:rFonts w:ascii="Arial" w:hAnsi="Arial" w:cs="Arial"/>
          <w:b/>
          <w:i/>
        </w:rPr>
        <w:t xml:space="preserve"> politike (BMVI).</w:t>
      </w:r>
    </w:p>
    <w:p w:rsidR="0073670C" w:rsidRDefault="0073670C" w:rsidP="00EB6C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3670C" w:rsidRDefault="0073670C" w:rsidP="00EB6C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Uredbom</w:t>
      </w:r>
      <w:r w:rsidRPr="0073670C">
        <w:rPr>
          <w:rFonts w:ascii="Arial" w:hAnsi="Arial" w:cs="Arial"/>
        </w:rPr>
        <w:t xml:space="preserve"> (EU) 2021/1148 o uspostavi Fonda za integrirano upravljanje granicama, Instrumenta za financijsku potporu u području upravljanja granicama i </w:t>
      </w:r>
      <w:proofErr w:type="spellStart"/>
      <w:r w:rsidRPr="0073670C">
        <w:rPr>
          <w:rFonts w:ascii="Arial" w:hAnsi="Arial" w:cs="Arial"/>
        </w:rPr>
        <w:t>vizne</w:t>
      </w:r>
      <w:proofErr w:type="spellEnd"/>
      <w:r w:rsidRPr="0073670C">
        <w:rPr>
          <w:rFonts w:ascii="Arial" w:hAnsi="Arial" w:cs="Arial"/>
        </w:rPr>
        <w:t xml:space="preserve"> politike</w:t>
      </w:r>
      <w:r w:rsidR="00021EA9">
        <w:rPr>
          <w:rFonts w:ascii="Arial" w:hAnsi="Arial" w:cs="Arial"/>
        </w:rPr>
        <w:t xml:space="preserve"> (dalje u tekstu BMVI)</w:t>
      </w:r>
      <w:r w:rsidRPr="0073670C">
        <w:rPr>
          <w:rFonts w:ascii="Arial" w:hAnsi="Arial" w:cs="Arial"/>
        </w:rPr>
        <w:t>,</w:t>
      </w:r>
      <w:r w:rsidR="00021EA9">
        <w:rPr>
          <w:rFonts w:ascii="Arial" w:hAnsi="Arial" w:cs="Arial"/>
        </w:rPr>
        <w:t xml:space="preserve"> propisan je</w:t>
      </w:r>
      <w:r w:rsidRPr="0073670C">
        <w:rPr>
          <w:rFonts w:ascii="Arial" w:hAnsi="Arial" w:cs="Arial"/>
        </w:rPr>
        <w:t xml:space="preserve"> cilj politike Instrumenta</w:t>
      </w:r>
      <w:r w:rsidR="00021EA9">
        <w:rPr>
          <w:rFonts w:ascii="Arial" w:hAnsi="Arial" w:cs="Arial"/>
        </w:rPr>
        <w:t xml:space="preserve">, </w:t>
      </w:r>
      <w:r w:rsidR="00F42486">
        <w:rPr>
          <w:rFonts w:ascii="Arial" w:hAnsi="Arial" w:cs="Arial"/>
        </w:rPr>
        <w:t>kojim se doprinosi osiguravanju snažnog i djelotvornog europskog integriranog upravljanja</w:t>
      </w:r>
      <w:r w:rsidRPr="0073670C">
        <w:rPr>
          <w:rFonts w:ascii="Arial" w:hAnsi="Arial" w:cs="Arial"/>
        </w:rPr>
        <w:t xml:space="preserve"> granicama na vanjskim granicama, čime se doprinosi osiguravanju visoke razine unutarnje sigurnosti u Uniji, uz istodobnu zaštitu slobodnog kretanja osoba unutar nje i uz potpuno poštovanje relevantne pravne stečevine Unije i međunarodnih obveza Unije i država članica koje proizlaze iz međunarodnih instrumenata čije su stranke.</w:t>
      </w:r>
    </w:p>
    <w:p w:rsidR="0073670C" w:rsidRDefault="0073670C" w:rsidP="00EB6C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B6C9D" w:rsidRPr="00EB6C9D" w:rsidRDefault="00021EA9" w:rsidP="00EB6C9D">
      <w:pPr>
        <w:spacing w:line="240" w:lineRule="auto"/>
        <w:rPr>
          <w:rFonts w:ascii="Arial" w:hAnsi="Arial" w:cs="Arial"/>
        </w:rPr>
      </w:pPr>
      <w:r w:rsidRPr="00EB6C9D">
        <w:rPr>
          <w:rFonts w:ascii="Arial" w:hAnsi="Arial" w:cs="Arial"/>
        </w:rPr>
        <w:t>U okviru cilja Instrumenta, doprinosi se sljedećim specifičnim ciljevima:</w:t>
      </w:r>
    </w:p>
    <w:p w:rsidR="00021EA9" w:rsidRPr="00EB6C9D" w:rsidRDefault="00021EA9" w:rsidP="00EB6C9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B6C9D">
        <w:rPr>
          <w:rFonts w:ascii="Arial" w:hAnsi="Arial" w:cs="Arial"/>
        </w:rPr>
        <w:t>podupiranje djelotvornog europskog integriranog upravljanja granicama na vanjskim granicama koje provodi europska granična i obalna straža kao podijeljenu odgovornost Agencije za europsku graničnu i obalnu stražu i nacionalnih tijela nadležnih za upravljanje granicama radi olakšavanja zakonitih prelazaka granice, sprečavanja i otkrivanja nezakonitog useljavanja i prekograničnog kriminaliteta te djelotvornog upravljanja migracijskim tokovima;</w:t>
      </w:r>
    </w:p>
    <w:p w:rsidR="00021EA9" w:rsidRPr="00EB6C9D" w:rsidRDefault="00021EA9" w:rsidP="00EB6C9D">
      <w:pPr>
        <w:pStyle w:val="Odlomakpopisa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</w:rPr>
      </w:pPr>
      <w:r w:rsidRPr="00EB6C9D">
        <w:rPr>
          <w:rFonts w:ascii="Arial" w:hAnsi="Arial" w:cs="Arial"/>
        </w:rPr>
        <w:t xml:space="preserve">podupiranje zajedničke </w:t>
      </w:r>
      <w:proofErr w:type="spellStart"/>
      <w:r w:rsidRPr="00EB6C9D">
        <w:rPr>
          <w:rFonts w:ascii="Arial" w:hAnsi="Arial" w:cs="Arial"/>
        </w:rPr>
        <w:t>vizne</w:t>
      </w:r>
      <w:proofErr w:type="spellEnd"/>
      <w:r w:rsidRPr="00EB6C9D">
        <w:rPr>
          <w:rFonts w:ascii="Arial" w:hAnsi="Arial" w:cs="Arial"/>
        </w:rPr>
        <w:t xml:space="preserve"> politike kako bi se osigurao usklađen pristup u pogledu izdavanja viza i olakšalo zakonito putovanje te istodobno pomoglo u sprečavanju migracijskih i sigurnosnih rizika</w:t>
      </w:r>
    </w:p>
    <w:p w:rsidR="00EB6C9D" w:rsidRPr="0073670C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</w:rPr>
        <w:t xml:space="preserve">Dana 08. studenog 2022. godine, donesena je Provedbena Odluka Komisije C(2022) 8105 o odobravanju programa Hrvatske za potporu iz Instrumenta za financijsku potporu u području upravljanja granicama i viza (BMVI), </w:t>
      </w:r>
      <w:r w:rsidR="003434DF">
        <w:rPr>
          <w:rFonts w:ascii="Arial" w:hAnsi="Arial" w:cs="Arial"/>
        </w:rPr>
        <w:t>a</w:t>
      </w:r>
      <w:r w:rsidRPr="0073670C">
        <w:rPr>
          <w:rFonts w:ascii="Arial" w:hAnsi="Arial" w:cs="Arial"/>
        </w:rPr>
        <w:t xml:space="preserve"> Republi</w:t>
      </w:r>
      <w:r w:rsidR="003434DF">
        <w:rPr>
          <w:rFonts w:ascii="Arial" w:hAnsi="Arial" w:cs="Arial"/>
        </w:rPr>
        <w:t>ka</w:t>
      </w:r>
      <w:r w:rsidRPr="0073670C">
        <w:rPr>
          <w:rFonts w:ascii="Arial" w:hAnsi="Arial" w:cs="Arial"/>
        </w:rPr>
        <w:t xml:space="preserve"> Hrvatsk</w:t>
      </w:r>
      <w:r w:rsidR="003434DF">
        <w:rPr>
          <w:rFonts w:ascii="Arial" w:hAnsi="Arial" w:cs="Arial"/>
        </w:rPr>
        <w:t>a</w:t>
      </w:r>
      <w:r w:rsidRPr="0073670C">
        <w:rPr>
          <w:rFonts w:ascii="Arial" w:hAnsi="Arial" w:cs="Arial"/>
        </w:rPr>
        <w:t xml:space="preserve"> </w:t>
      </w:r>
      <w:r w:rsidR="00424882">
        <w:rPr>
          <w:rFonts w:ascii="Arial" w:hAnsi="Arial" w:cs="Arial"/>
        </w:rPr>
        <w:t xml:space="preserve">trenutno </w:t>
      </w:r>
      <w:r w:rsidR="003434DF">
        <w:rPr>
          <w:rFonts w:ascii="Arial" w:hAnsi="Arial" w:cs="Arial"/>
        </w:rPr>
        <w:t>ima na</w:t>
      </w:r>
      <w:r w:rsidRPr="0073670C">
        <w:rPr>
          <w:rFonts w:ascii="Arial" w:hAnsi="Arial" w:cs="Arial"/>
        </w:rPr>
        <w:t xml:space="preserve"> raspolaganj</w:t>
      </w:r>
      <w:r w:rsidR="003434DF">
        <w:rPr>
          <w:rFonts w:ascii="Arial" w:hAnsi="Arial" w:cs="Arial"/>
        </w:rPr>
        <w:t>u</w:t>
      </w:r>
      <w:r w:rsidRPr="0073670C">
        <w:rPr>
          <w:rFonts w:ascii="Arial" w:hAnsi="Arial" w:cs="Arial"/>
        </w:rPr>
        <w:t xml:space="preserve"> iznos </w:t>
      </w:r>
      <w:r w:rsidRPr="00225168">
        <w:rPr>
          <w:rFonts w:ascii="Arial" w:hAnsi="Arial" w:cs="Arial"/>
        </w:rPr>
        <w:t xml:space="preserve">od </w:t>
      </w:r>
      <w:r w:rsidR="00E75A1C">
        <w:rPr>
          <w:rFonts w:ascii="Arial" w:hAnsi="Arial" w:cs="Arial"/>
          <w:b/>
          <w:i/>
        </w:rPr>
        <w:t>215.405.883</w:t>
      </w:r>
      <w:r w:rsidR="003434DF" w:rsidRPr="003434DF">
        <w:rPr>
          <w:rFonts w:ascii="Arial" w:hAnsi="Arial" w:cs="Arial"/>
          <w:b/>
          <w:i/>
        </w:rPr>
        <w:t>,72</w:t>
      </w:r>
      <w:r w:rsidRPr="00225168">
        <w:rPr>
          <w:rFonts w:ascii="Arial" w:hAnsi="Arial" w:cs="Arial"/>
          <w:b/>
          <w:i/>
        </w:rPr>
        <w:t xml:space="preserve"> EUR.</w:t>
      </w:r>
      <w:r w:rsidRPr="0073670C">
        <w:rPr>
          <w:rFonts w:ascii="Arial" w:hAnsi="Arial" w:cs="Arial"/>
          <w:b/>
          <w:i/>
        </w:rPr>
        <w:t xml:space="preserve"> </w:t>
      </w:r>
    </w:p>
    <w:p w:rsidR="00EB6C9D" w:rsidRPr="0073670C" w:rsidRDefault="00E338EF" w:rsidP="00EB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434DF" w:rsidRPr="003434DF">
          <w:rPr>
            <w:color w:val="0000FF"/>
            <w:u w:val="single"/>
          </w:rPr>
          <w:t>https://eufondovi.mup.hr/UserDocsImages/dokumenti/Program%20BMVI%202.1..pdf?vel=276558</w:t>
        </w:r>
      </w:hyperlink>
    </w:p>
    <w:p w:rsidR="00EB6C9D" w:rsidRPr="009A02EA" w:rsidRDefault="00EB6C9D" w:rsidP="00EB6C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1EA9" w:rsidRPr="0073670C" w:rsidRDefault="00021EA9" w:rsidP="00EB6C9D">
      <w:pPr>
        <w:spacing w:line="240" w:lineRule="auto"/>
        <w:jc w:val="both"/>
        <w:rPr>
          <w:rFonts w:ascii="Arial" w:hAnsi="Arial" w:cs="Arial"/>
        </w:rPr>
      </w:pPr>
      <w:r w:rsidRPr="0073670C">
        <w:rPr>
          <w:rFonts w:ascii="Arial" w:hAnsi="Arial" w:cs="Arial"/>
        </w:rPr>
        <w:t xml:space="preserve">U </w:t>
      </w:r>
      <w:r w:rsidR="00EB6C9D">
        <w:rPr>
          <w:rFonts w:ascii="Arial" w:hAnsi="Arial" w:cs="Arial"/>
        </w:rPr>
        <w:t>skladu s BMVI</w:t>
      </w:r>
      <w:r w:rsidR="00EB6C9D" w:rsidRPr="00EB6C9D">
        <w:t xml:space="preserve"> </w:t>
      </w:r>
      <w:r w:rsidR="00EB6C9D" w:rsidRPr="00EB6C9D">
        <w:rPr>
          <w:rFonts w:ascii="Arial" w:hAnsi="Arial" w:cs="Arial"/>
        </w:rPr>
        <w:t>Uredbom</w:t>
      </w:r>
      <w:r w:rsidR="00EB6C9D">
        <w:rPr>
          <w:rFonts w:ascii="Arial" w:hAnsi="Arial" w:cs="Arial"/>
        </w:rPr>
        <w:t>, u Programu</w:t>
      </w:r>
      <w:r w:rsidRPr="0073670C">
        <w:rPr>
          <w:rFonts w:ascii="Arial" w:hAnsi="Arial" w:cs="Arial"/>
        </w:rPr>
        <w:t xml:space="preserve"> su</w:t>
      </w:r>
      <w:r w:rsidR="00EB6C9D">
        <w:rPr>
          <w:rFonts w:ascii="Arial" w:hAnsi="Arial" w:cs="Arial"/>
        </w:rPr>
        <w:t xml:space="preserve"> definirani</w:t>
      </w:r>
      <w:r w:rsidRPr="0073670C">
        <w:rPr>
          <w:rFonts w:ascii="Arial" w:hAnsi="Arial" w:cs="Arial"/>
        </w:rPr>
        <w:t xml:space="preserve"> sljedeći specifični ciljevi: </w:t>
      </w:r>
    </w:p>
    <w:p w:rsidR="00021EA9" w:rsidRPr="0073670C" w:rsidRDefault="00021EA9" w:rsidP="00EB6C9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  <w:b/>
          <w:i/>
        </w:rPr>
        <w:t>Europsko integrirano upravljanje granicama,</w:t>
      </w:r>
    </w:p>
    <w:p w:rsidR="00021EA9" w:rsidRDefault="00021EA9" w:rsidP="00EB6C9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  <w:b/>
          <w:i/>
        </w:rPr>
        <w:t xml:space="preserve">Zajednička </w:t>
      </w:r>
      <w:proofErr w:type="spellStart"/>
      <w:r w:rsidRPr="0073670C">
        <w:rPr>
          <w:rFonts w:ascii="Arial" w:hAnsi="Arial" w:cs="Arial"/>
          <w:b/>
          <w:i/>
        </w:rPr>
        <w:t>vizna</w:t>
      </w:r>
      <w:proofErr w:type="spellEnd"/>
      <w:r w:rsidRPr="0073670C">
        <w:rPr>
          <w:rFonts w:ascii="Arial" w:hAnsi="Arial" w:cs="Arial"/>
          <w:b/>
          <w:i/>
        </w:rPr>
        <w:t xml:space="preserve"> politika. </w:t>
      </w:r>
    </w:p>
    <w:p w:rsidR="00EB6C9D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B6C9D" w:rsidRPr="00EB6C9D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B6C9D" w:rsidRDefault="00EB6C9D" w:rsidP="008C04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021EA9" w:rsidRDefault="00EB6C9D" w:rsidP="00EB6C9D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U okviru svakog specifičnog cilja definirane su provedbene mjere te djelovanja koja se istima ostvaruju, 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odr</w:t>
      </w:r>
      <w:r>
        <w:rPr>
          <w:rFonts w:ascii="Arial" w:hAnsi="Arial" w:cs="Arial"/>
          <w:color w:val="000000" w:themeColor="text1"/>
          <w:sz w:val="23"/>
          <w:szCs w:val="23"/>
        </w:rPr>
        <w:t>eđeni su očekivani rezultati te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pokazatelji ostvarenja i pokazatelji rezultata.</w:t>
      </w:r>
    </w:p>
    <w:p w:rsidR="00EB6C9D" w:rsidRDefault="00EB6C9D" w:rsidP="00EB6C9D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EB6C9D" w:rsidRPr="00225168" w:rsidRDefault="00EB6C9D" w:rsidP="00EB6C9D">
      <w:p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U okviru Programa po specifičnim ciljevima </w:t>
      </w:r>
      <w:r w:rsidR="00E338EF">
        <w:rPr>
          <w:rFonts w:ascii="Arial" w:hAnsi="Arial" w:cs="Arial"/>
        </w:rPr>
        <w:t>dodijeljeno</w:t>
      </w:r>
      <w:r w:rsidRPr="00225168">
        <w:rPr>
          <w:rFonts w:ascii="Arial" w:hAnsi="Arial" w:cs="Arial"/>
        </w:rPr>
        <w:t xml:space="preserve"> je:</w:t>
      </w:r>
    </w:p>
    <w:p w:rsidR="00EB6C9D" w:rsidRPr="00225168" w:rsidRDefault="00EB6C9D" w:rsidP="00EB6C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Europsko integrirano upravljanje granicama: </w:t>
      </w:r>
      <w:r w:rsidR="00E75A1C">
        <w:rPr>
          <w:rFonts w:ascii="Arial" w:hAnsi="Arial" w:cs="Arial"/>
        </w:rPr>
        <w:t>187.843.494,65</w:t>
      </w:r>
      <w:r w:rsidRPr="00225168">
        <w:rPr>
          <w:rFonts w:ascii="Arial" w:hAnsi="Arial" w:cs="Arial"/>
        </w:rPr>
        <w:t xml:space="preserve"> EUR</w:t>
      </w:r>
    </w:p>
    <w:p w:rsidR="00EB6C9D" w:rsidRPr="00225168" w:rsidRDefault="00EB6C9D" w:rsidP="00EB6C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Zajednička </w:t>
      </w:r>
      <w:proofErr w:type="spellStart"/>
      <w:r w:rsidRPr="00225168">
        <w:rPr>
          <w:rFonts w:ascii="Arial" w:hAnsi="Arial" w:cs="Arial"/>
        </w:rPr>
        <w:t>vizna</w:t>
      </w:r>
      <w:proofErr w:type="spellEnd"/>
      <w:r w:rsidRPr="00225168">
        <w:rPr>
          <w:rFonts w:ascii="Arial" w:hAnsi="Arial" w:cs="Arial"/>
        </w:rPr>
        <w:t xml:space="preserve"> politika: 15.369.603,20 EUR</w:t>
      </w:r>
      <w:bookmarkStart w:id="0" w:name="_GoBack"/>
      <w:bookmarkEnd w:id="0"/>
    </w:p>
    <w:p w:rsidR="00021EA9" w:rsidRDefault="00021EA9" w:rsidP="008C04D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Sva potrebna dokumentacija za izradu i podnošenje prijedloga projekata nalazi se na internetskoj stranici Upravljačkog tijela </w:t>
      </w:r>
      <w:hyperlink r:id="rId9" w:history="1">
        <w:r w:rsidR="003434DF" w:rsidRPr="00FE79B2">
          <w:rPr>
            <w:rStyle w:val="Hiperveza"/>
            <w:rFonts w:ascii="Arial" w:hAnsi="Arial" w:cs="Arial"/>
            <w:sz w:val="23"/>
            <w:szCs w:val="23"/>
          </w:rPr>
          <w:t>https://eufondovi.mup.hr/</w:t>
        </w:r>
      </w:hyperlink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te uključuje sljedeće: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Program Fonda za integrirano upravljanje granicama, Instrumenta za financijsku potporu u području upravljanja granicama i </w:t>
      </w:r>
      <w:proofErr w:type="spellStart"/>
      <w:r w:rsidRPr="0061086C">
        <w:rPr>
          <w:rFonts w:ascii="Arial" w:hAnsi="Arial" w:cs="Arial"/>
          <w:color w:val="000000" w:themeColor="text1"/>
          <w:sz w:val="23"/>
          <w:szCs w:val="23"/>
        </w:rPr>
        <w:t>vizne</w:t>
      </w:r>
      <w:proofErr w:type="spellEnd"/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politike 2021.-2027.;</w:t>
      </w:r>
    </w:p>
    <w:p w:rsidR="00BB2A4F" w:rsidRDefault="00667250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Metodologija</w:t>
      </w:r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 uspostave okvira uspješnosti za praćenje, izvješćivanje i ocjenjivanje provedbe </w:t>
      </w:r>
      <w:r w:rsidR="0061086C">
        <w:rPr>
          <w:rFonts w:ascii="Arial" w:hAnsi="Arial" w:cs="Arial"/>
          <w:color w:val="000000" w:themeColor="text1"/>
          <w:sz w:val="23"/>
          <w:szCs w:val="23"/>
        </w:rPr>
        <w:t>P</w:t>
      </w:r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rograma Fonda za integrirano upravljanje granicama, Instrumenta za financijsku potporu u području upravljanja granicama i </w:t>
      </w:r>
      <w:proofErr w:type="spellStart"/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>vizne</w:t>
      </w:r>
      <w:proofErr w:type="spellEnd"/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 politike 2021.-2027. 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Obrazac 1 - projektni prijedlog;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Metodologij</w:t>
      </w:r>
      <w:r w:rsidR="00667250">
        <w:rPr>
          <w:rFonts w:ascii="Arial" w:hAnsi="Arial" w:cs="Arial"/>
          <w:color w:val="000000" w:themeColor="text1"/>
          <w:sz w:val="23"/>
          <w:szCs w:val="23"/>
        </w:rPr>
        <w:t>a</w:t>
      </w: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i</w:t>
      </w:r>
      <w:r w:rsidR="00BB2A4F">
        <w:rPr>
          <w:rFonts w:ascii="Arial" w:hAnsi="Arial" w:cs="Arial"/>
          <w:color w:val="000000" w:themeColor="text1"/>
          <w:sz w:val="23"/>
          <w:szCs w:val="23"/>
        </w:rPr>
        <w:t xml:space="preserve"> kriterij</w:t>
      </w:r>
      <w:r w:rsidR="00667250">
        <w:rPr>
          <w:rFonts w:ascii="Arial" w:hAnsi="Arial" w:cs="Arial"/>
          <w:color w:val="000000" w:themeColor="text1"/>
          <w:sz w:val="23"/>
          <w:szCs w:val="23"/>
        </w:rPr>
        <w:t>i</w:t>
      </w:r>
      <w:r w:rsidR="00BB2A4F">
        <w:rPr>
          <w:rFonts w:ascii="Arial" w:hAnsi="Arial" w:cs="Arial"/>
          <w:color w:val="000000" w:themeColor="text1"/>
          <w:sz w:val="23"/>
          <w:szCs w:val="23"/>
        </w:rPr>
        <w:t xml:space="preserve"> za odabir projekata BMVI</w:t>
      </w:r>
      <w:r w:rsidRPr="0061086C">
        <w:rPr>
          <w:rFonts w:ascii="Arial" w:hAnsi="Arial" w:cs="Arial"/>
          <w:color w:val="000000" w:themeColor="text1"/>
          <w:sz w:val="23"/>
          <w:szCs w:val="23"/>
        </w:rPr>
        <w:t>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Priručnik za provedbu Programa AMIF, ISF i BMVI;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Uputa o opravdanim troškovima AMIF, ISF i BMVI;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odgovarajuće uredbe i odluke Europske komisije.</w:t>
      </w: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F42486" w:rsidRDefault="00F42486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F42486" w:rsidRDefault="00F42486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Prijedlozi projekta podnose se materijalnim putem </w:t>
      </w: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Ministarstvu unutarnjih poslova, </w:t>
      </w: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Upravi za europske poslove, međunarodne odnose i fondove Europske unije, </w:t>
      </w:r>
    </w:p>
    <w:p w:rsidR="0061086C" w:rsidRPr="0061086C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Ulica grada Vukovara </w:t>
      </w:r>
      <w:r w:rsidR="00667250">
        <w:rPr>
          <w:rFonts w:ascii="Arial" w:hAnsi="Arial" w:cs="Arial"/>
          <w:b/>
          <w:color w:val="000000" w:themeColor="text1"/>
          <w:sz w:val="23"/>
          <w:szCs w:val="23"/>
        </w:rPr>
        <w:t>33, 10 000 Zagreb</w:t>
      </w:r>
    </w:p>
    <w:p w:rsidR="0061086C" w:rsidRPr="0061086C" w:rsidRDefault="0061086C" w:rsidP="0061086C">
      <w:pPr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1086C">
        <w:rPr>
          <w:rFonts w:ascii="Arial" w:hAnsi="Arial" w:cs="Arial"/>
          <w:sz w:val="23"/>
          <w:szCs w:val="23"/>
        </w:rPr>
        <w:t xml:space="preserve">Zagreb, </w:t>
      </w:r>
      <w:r w:rsidR="00225168">
        <w:rPr>
          <w:rFonts w:ascii="Arial" w:hAnsi="Arial" w:cs="Arial"/>
          <w:sz w:val="23"/>
          <w:szCs w:val="23"/>
        </w:rPr>
        <w:t xml:space="preserve">01. </w:t>
      </w:r>
      <w:r w:rsidR="00E75A1C">
        <w:rPr>
          <w:rFonts w:ascii="Arial" w:hAnsi="Arial" w:cs="Arial"/>
          <w:sz w:val="23"/>
          <w:szCs w:val="23"/>
        </w:rPr>
        <w:t>prosinca</w:t>
      </w:r>
      <w:r w:rsidR="003434DF">
        <w:rPr>
          <w:rFonts w:ascii="Arial" w:hAnsi="Arial" w:cs="Arial"/>
          <w:sz w:val="23"/>
          <w:szCs w:val="23"/>
        </w:rPr>
        <w:t xml:space="preserve"> 2</w:t>
      </w:r>
      <w:r w:rsidRPr="0061086C">
        <w:rPr>
          <w:rFonts w:ascii="Arial" w:hAnsi="Arial" w:cs="Arial"/>
          <w:sz w:val="23"/>
          <w:szCs w:val="23"/>
        </w:rPr>
        <w:t>02</w:t>
      </w:r>
      <w:r w:rsidR="00424882">
        <w:rPr>
          <w:rFonts w:ascii="Arial" w:hAnsi="Arial" w:cs="Arial"/>
          <w:sz w:val="23"/>
          <w:szCs w:val="23"/>
        </w:rPr>
        <w:t>4</w:t>
      </w:r>
      <w:r w:rsidRPr="0061086C">
        <w:rPr>
          <w:rFonts w:ascii="Arial" w:hAnsi="Arial" w:cs="Arial"/>
          <w:sz w:val="23"/>
          <w:szCs w:val="23"/>
        </w:rPr>
        <w:t>. godine</w:t>
      </w:r>
    </w:p>
    <w:p w:rsidR="00F42486" w:rsidRDefault="00F42486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:rsidR="00F42486" w:rsidRPr="00F42486" w:rsidRDefault="00F42486" w:rsidP="006F1C6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  <w:sectPr w:rsidR="00F42486" w:rsidRPr="00F42486" w:rsidSect="0073670C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2486">
        <w:rPr>
          <w:rFonts w:ascii="Arial" w:hAnsi="Arial" w:cs="Arial"/>
          <w:b/>
          <w:i/>
          <w:sz w:val="20"/>
          <w:szCs w:val="20"/>
        </w:rPr>
        <w:t>Prilog 1. Informacije o rasporedu planiranih poziva na podnošenje prijedloga</w:t>
      </w:r>
      <w:r>
        <w:rPr>
          <w:rFonts w:ascii="Arial" w:hAnsi="Arial" w:cs="Arial"/>
          <w:b/>
          <w:i/>
          <w:sz w:val="20"/>
          <w:szCs w:val="20"/>
        </w:rPr>
        <w:t xml:space="preserve"> u sklopu BMVI.</w:t>
      </w:r>
    </w:p>
    <w:p w:rsidR="00890E79" w:rsidRDefault="00890E79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tbl>
      <w:tblPr>
        <w:tblStyle w:val="Reetkatablice"/>
        <w:tblW w:w="14175" w:type="dxa"/>
        <w:tblInd w:w="-5" w:type="dxa"/>
        <w:tblLook w:val="04A0" w:firstRow="1" w:lastRow="0" w:firstColumn="1" w:lastColumn="0" w:noHBand="0" w:noVBand="1"/>
      </w:tblPr>
      <w:tblGrid>
        <w:gridCol w:w="616"/>
        <w:gridCol w:w="1361"/>
        <w:gridCol w:w="1394"/>
        <w:gridCol w:w="3717"/>
        <w:gridCol w:w="3685"/>
        <w:gridCol w:w="1843"/>
        <w:gridCol w:w="1559"/>
      </w:tblGrid>
      <w:tr w:rsidR="00E1680D" w:rsidTr="00342455">
        <w:trPr>
          <w:trHeight w:val="283"/>
        </w:trPr>
        <w:tc>
          <w:tcPr>
            <w:tcW w:w="14175" w:type="dxa"/>
            <w:gridSpan w:val="7"/>
            <w:shd w:val="clear" w:color="auto" w:fill="9CC2E5" w:themeFill="accent1" w:themeFillTint="99"/>
          </w:tcPr>
          <w:p w:rsidR="00E1680D" w:rsidRPr="00342455" w:rsidRDefault="00E1680D" w:rsidP="00E16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455">
              <w:rPr>
                <w:rFonts w:ascii="Arial" w:hAnsi="Arial" w:cs="Arial"/>
                <w:b/>
                <w:sz w:val="24"/>
                <w:szCs w:val="24"/>
              </w:rPr>
              <w:t>VFO 2021. – 2027. BMVI</w:t>
            </w:r>
          </w:p>
        </w:tc>
      </w:tr>
      <w:tr w:rsidR="00890E79" w:rsidTr="00890E79">
        <w:tc>
          <w:tcPr>
            <w:tcW w:w="616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Broj SC</w:t>
            </w:r>
          </w:p>
        </w:tc>
        <w:tc>
          <w:tcPr>
            <w:tcW w:w="1361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Specifični cilj</w:t>
            </w:r>
          </w:p>
        </w:tc>
        <w:tc>
          <w:tcPr>
            <w:tcW w:w="1394" w:type="dxa"/>
            <w:shd w:val="clear" w:color="auto" w:fill="DEEAF6" w:themeFill="accent1" w:themeFillTint="33"/>
          </w:tcPr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 xml:space="preserve">Zemljopisno područje obuhvaćeno u </w:t>
            </w:r>
            <w:r w:rsidR="005E08DB" w:rsidRPr="005E08D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E08DB">
              <w:rPr>
                <w:rFonts w:ascii="Arial" w:hAnsi="Arial" w:cs="Arial"/>
                <w:b/>
                <w:sz w:val="20"/>
                <w:szCs w:val="20"/>
              </w:rPr>
              <w:t>rojektnom prijedlogu</w:t>
            </w:r>
          </w:p>
        </w:tc>
        <w:tc>
          <w:tcPr>
            <w:tcW w:w="3717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Cilj specifičnog cilja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Prihvatljivi podnositelji zahtjeva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Ukupni dostupni iznos specifičnog cilja</w:t>
            </w:r>
            <w:r w:rsidR="000560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6075" w:rsidRPr="00056075">
              <w:rPr>
                <w:rFonts w:ascii="Arial" w:hAnsi="Arial" w:cs="Arial"/>
                <w:sz w:val="20"/>
                <w:szCs w:val="20"/>
              </w:rPr>
              <w:t>(na dan objave)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89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 xml:space="preserve">Datum početka i kraja </w:t>
            </w:r>
            <w:r w:rsidR="00890E79">
              <w:rPr>
                <w:rFonts w:ascii="Arial" w:hAnsi="Arial" w:cs="Arial"/>
                <w:b/>
                <w:sz w:val="20"/>
                <w:szCs w:val="20"/>
              </w:rPr>
              <w:t>objave</w:t>
            </w:r>
          </w:p>
        </w:tc>
      </w:tr>
      <w:tr w:rsidR="00890E79" w:rsidTr="00890E79">
        <w:tc>
          <w:tcPr>
            <w:tcW w:w="616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5E08DB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890E79" w:rsidRDefault="005E08DB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E79">
              <w:rPr>
                <w:rFonts w:ascii="Arial" w:hAnsi="Arial" w:cs="Arial"/>
                <w:b/>
                <w:sz w:val="20"/>
                <w:szCs w:val="20"/>
              </w:rPr>
              <w:t>Europsko integrirano upravljanje granicama</w:t>
            </w:r>
          </w:p>
        </w:tc>
        <w:tc>
          <w:tcPr>
            <w:tcW w:w="1394" w:type="dxa"/>
          </w:tcPr>
          <w:p w:rsidR="00342455" w:rsidRDefault="00342455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5E08DB" w:rsidRDefault="009A02EA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E08DB">
              <w:rPr>
                <w:rFonts w:ascii="Arial" w:hAnsi="Arial" w:cs="Arial"/>
                <w:sz w:val="20"/>
                <w:szCs w:val="20"/>
              </w:rPr>
              <w:t>anjska granica EU</w:t>
            </w:r>
          </w:p>
        </w:tc>
        <w:tc>
          <w:tcPr>
            <w:tcW w:w="3717" w:type="dxa"/>
          </w:tcPr>
          <w:p w:rsidR="00E1680D" w:rsidRDefault="005E08DB" w:rsidP="005E08DB">
            <w:pPr>
              <w:rPr>
                <w:rStyle w:val="fontstyle01"/>
                <w:rFonts w:ascii="Arial" w:hAnsi="Arial" w:cs="Arial"/>
              </w:rPr>
            </w:pPr>
            <w:r w:rsidRPr="005E08DB">
              <w:rPr>
                <w:rStyle w:val="fontstyle01"/>
                <w:rFonts w:ascii="Arial" w:hAnsi="Arial" w:cs="Arial"/>
              </w:rPr>
              <w:t>Podupiranje djelotvornog europskog integriranog upravljanja granicama na vanjskim granicama koje provodi europska granična i obalna straža kao podijeljenu odgovornost Agencije za europsku graničnu i obalnu stražu i nacionalnih tijela nadležnih za upravljanje granicama radi olakšavanja zakonitih prelazaka granice, sprečavanja i otkrivanja nezakonitog useljavanja i prekograničnog kriminaliteta te djelotvornog upravljanja migracijskim tokovima</w:t>
            </w:r>
          </w:p>
          <w:p w:rsidR="00056075" w:rsidRPr="005E08DB" w:rsidRDefault="00056075" w:rsidP="005E0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42455" w:rsidRDefault="00342455" w:rsidP="003424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1680D" w:rsidRPr="005E08DB" w:rsidRDefault="005E08DB" w:rsidP="00BB2A4F">
            <w:pPr>
              <w:rPr>
                <w:rFonts w:ascii="Arial" w:hAnsi="Arial" w:cs="Arial"/>
                <w:sz w:val="20"/>
                <w:szCs w:val="20"/>
              </w:rPr>
            </w:pPr>
            <w:r w:rsidRPr="005E08DB">
              <w:rPr>
                <w:rFonts w:ascii="Arial" w:eastAsia="Arial" w:hAnsi="Arial" w:cs="Arial"/>
                <w:sz w:val="20"/>
                <w:szCs w:val="20"/>
              </w:rPr>
              <w:t>Javno ili privatno tijelo, subjekt s pravnom osobnošću ili bez nje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koje ima zakonsku nadležnost u </w:t>
            </w:r>
            <w:r w:rsidR="00BB2A4F">
              <w:rPr>
                <w:rFonts w:ascii="Arial" w:eastAsia="Arial" w:hAnsi="Arial" w:cs="Arial"/>
                <w:sz w:val="20"/>
                <w:szCs w:val="20"/>
              </w:rPr>
              <w:t>području primjene BMVI Uredbe</w:t>
            </w:r>
          </w:p>
        </w:tc>
        <w:tc>
          <w:tcPr>
            <w:tcW w:w="1843" w:type="dxa"/>
          </w:tcPr>
          <w:p w:rsidR="00342455" w:rsidRPr="00225168" w:rsidRDefault="00342455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680D" w:rsidRPr="00225168" w:rsidRDefault="00E75A1C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20.391.472,91</w:t>
            </w:r>
            <w:r w:rsidR="00D37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E79" w:rsidRPr="0022516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559" w:type="dxa"/>
          </w:tcPr>
          <w:p w:rsidR="00342455" w:rsidRPr="00225168" w:rsidRDefault="00342455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225168" w:rsidRDefault="00E75A1C" w:rsidP="00E75A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01.12.2024.</w:t>
            </w:r>
            <w:r w:rsidRPr="00E75A1C">
              <w:rPr>
                <w:rFonts w:ascii="Arial" w:hAnsi="Arial" w:cs="Arial"/>
                <w:sz w:val="20"/>
                <w:szCs w:val="20"/>
              </w:rPr>
              <w:t>-31.03.202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75A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0E79" w:rsidTr="00890E79">
        <w:tc>
          <w:tcPr>
            <w:tcW w:w="616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90E79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890E79" w:rsidRDefault="00890E79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E79">
              <w:rPr>
                <w:rFonts w:ascii="Arial" w:hAnsi="Arial" w:cs="Arial"/>
                <w:b/>
                <w:sz w:val="20"/>
                <w:szCs w:val="20"/>
              </w:rPr>
              <w:t xml:space="preserve">Zajednička </w:t>
            </w:r>
            <w:proofErr w:type="spellStart"/>
            <w:r w:rsidRPr="00890E79">
              <w:rPr>
                <w:rFonts w:ascii="Arial" w:hAnsi="Arial" w:cs="Arial"/>
                <w:b/>
                <w:sz w:val="20"/>
                <w:szCs w:val="20"/>
              </w:rPr>
              <w:t>vizna</w:t>
            </w:r>
            <w:proofErr w:type="spellEnd"/>
            <w:r w:rsidRPr="00890E79">
              <w:rPr>
                <w:rFonts w:ascii="Arial" w:hAnsi="Arial" w:cs="Arial"/>
                <w:b/>
                <w:sz w:val="20"/>
                <w:szCs w:val="20"/>
              </w:rPr>
              <w:t xml:space="preserve"> politika</w:t>
            </w:r>
          </w:p>
        </w:tc>
        <w:tc>
          <w:tcPr>
            <w:tcW w:w="1394" w:type="dxa"/>
          </w:tcPr>
          <w:p w:rsidR="00342455" w:rsidRDefault="00342455" w:rsidP="00890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90E79" w:rsidP="00890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DM/KU Republike Hrvatske u svijetu</w:t>
            </w:r>
          </w:p>
        </w:tc>
        <w:tc>
          <w:tcPr>
            <w:tcW w:w="3717" w:type="dxa"/>
          </w:tcPr>
          <w:p w:rsidR="00E1680D" w:rsidRDefault="00890E79" w:rsidP="00890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0E79">
              <w:rPr>
                <w:rFonts w:ascii="Arial" w:hAnsi="Arial" w:cs="Arial"/>
                <w:sz w:val="20"/>
                <w:szCs w:val="20"/>
              </w:rPr>
              <w:t xml:space="preserve">odupiranje zajedničke </w:t>
            </w:r>
            <w:proofErr w:type="spellStart"/>
            <w:r w:rsidRPr="00890E79">
              <w:rPr>
                <w:rFonts w:ascii="Arial" w:hAnsi="Arial" w:cs="Arial"/>
                <w:sz w:val="20"/>
                <w:szCs w:val="20"/>
              </w:rPr>
              <w:t>vizne</w:t>
            </w:r>
            <w:proofErr w:type="spellEnd"/>
            <w:r w:rsidRPr="00890E79">
              <w:rPr>
                <w:rFonts w:ascii="Arial" w:hAnsi="Arial" w:cs="Arial"/>
                <w:sz w:val="20"/>
                <w:szCs w:val="20"/>
              </w:rPr>
              <w:t xml:space="preserve"> politike kako bi se osigurao usklađen pristup u pogledu izdavanja viza i olakšalo zakonito</w:t>
            </w:r>
            <w:r w:rsidRPr="00890E79">
              <w:rPr>
                <w:rFonts w:ascii="Arial" w:hAnsi="Arial" w:cs="Arial"/>
                <w:sz w:val="20"/>
                <w:szCs w:val="20"/>
              </w:rPr>
              <w:br/>
              <w:t>putovanje te istodobno pomoglo u sprečavanju migracijskih i sigurnosnih rizika</w:t>
            </w:r>
          </w:p>
          <w:p w:rsidR="00056075" w:rsidRPr="00E1680D" w:rsidRDefault="00056075" w:rsidP="00890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42455" w:rsidRDefault="00342455" w:rsidP="003424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1680D" w:rsidRPr="00E1680D" w:rsidRDefault="00890E79" w:rsidP="00342455">
            <w:pPr>
              <w:rPr>
                <w:rFonts w:ascii="Arial" w:hAnsi="Arial" w:cs="Arial"/>
                <w:sz w:val="20"/>
                <w:szCs w:val="20"/>
              </w:rPr>
            </w:pPr>
            <w:r w:rsidRPr="005E08DB">
              <w:rPr>
                <w:rFonts w:ascii="Arial" w:eastAsia="Arial" w:hAnsi="Arial" w:cs="Arial"/>
                <w:sz w:val="20"/>
                <w:szCs w:val="20"/>
              </w:rPr>
              <w:t>Javno ili privatno tijelo, subjekt s pravnom osobnošću ili bez nje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koje ima zakonsku nadležnost u </w:t>
            </w:r>
            <w:r w:rsidR="00BB2A4F" w:rsidRPr="00BB2A4F">
              <w:rPr>
                <w:rFonts w:ascii="Arial" w:eastAsia="Arial" w:hAnsi="Arial" w:cs="Arial"/>
                <w:sz w:val="20"/>
                <w:szCs w:val="20"/>
              </w:rPr>
              <w:t>području primjene BMVI Uredbe</w:t>
            </w:r>
          </w:p>
        </w:tc>
        <w:tc>
          <w:tcPr>
            <w:tcW w:w="1843" w:type="dxa"/>
          </w:tcPr>
          <w:p w:rsidR="00342455" w:rsidRDefault="00342455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E75A1C" w:rsidP="00343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11.937.804,54</w:t>
            </w:r>
            <w:r w:rsidR="00890E7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59" w:type="dxa"/>
          </w:tcPr>
          <w:p w:rsidR="00305AE2" w:rsidRDefault="00305AE2" w:rsidP="006672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E75A1C" w:rsidP="000073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01.12.2024.</w:t>
            </w:r>
            <w:r w:rsidRPr="00E75A1C">
              <w:rPr>
                <w:rFonts w:ascii="Arial" w:hAnsi="Arial" w:cs="Arial"/>
                <w:sz w:val="20"/>
                <w:szCs w:val="20"/>
              </w:rPr>
              <w:t>-31.03.202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75A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3670C" w:rsidRPr="0073670C" w:rsidRDefault="0073670C" w:rsidP="00F42486">
      <w:pPr>
        <w:rPr>
          <w:rFonts w:ascii="Arial" w:hAnsi="Arial" w:cs="Arial"/>
          <w:sz w:val="20"/>
          <w:szCs w:val="20"/>
        </w:rPr>
      </w:pPr>
    </w:p>
    <w:sectPr w:rsidR="0073670C" w:rsidRPr="0073670C" w:rsidSect="00F424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3C" w:rsidRDefault="00A16A3C" w:rsidP="00200EE8">
      <w:pPr>
        <w:spacing w:after="0" w:line="240" w:lineRule="auto"/>
      </w:pPr>
      <w:r>
        <w:separator/>
      </w:r>
    </w:p>
  </w:endnote>
  <w:endnote w:type="continuationSeparator" w:id="0">
    <w:p w:rsidR="00A16A3C" w:rsidRDefault="00A16A3C" w:rsidP="0020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3C" w:rsidRDefault="00A16A3C" w:rsidP="00200EE8">
      <w:pPr>
        <w:spacing w:after="0" w:line="240" w:lineRule="auto"/>
      </w:pPr>
      <w:r>
        <w:separator/>
      </w:r>
    </w:p>
  </w:footnote>
  <w:footnote w:type="continuationSeparator" w:id="0">
    <w:p w:rsidR="00A16A3C" w:rsidRDefault="00A16A3C" w:rsidP="0020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4A" w:rsidRPr="004C4C4A" w:rsidRDefault="004C4C4A" w:rsidP="004C4C4A">
    <w:pPr>
      <w:spacing w:after="0" w:line="240" w:lineRule="auto"/>
      <w:rPr>
        <w:rFonts w:asciiTheme="minorHAnsi" w:eastAsiaTheme="minorHAnsi" w:hAnsiTheme="minorHAnsi" w:cstheme="minorBidi"/>
      </w:rPr>
    </w:pPr>
  </w:p>
  <w:p w:rsidR="004C4C4A" w:rsidRPr="004C4C4A" w:rsidRDefault="00127442" w:rsidP="004C4C4A">
    <w:pPr>
      <w:spacing w:after="0" w:line="240" w:lineRule="auto"/>
      <w:rPr>
        <w:rFonts w:ascii="Arial" w:eastAsiaTheme="minorHAnsi" w:hAnsi="Arial" w:cs="Arial"/>
        <w:b/>
        <w:color w:val="2E74B5" w:themeColor="accent1" w:themeShade="BF"/>
      </w:rPr>
    </w:pPr>
    <w:r w:rsidRPr="00127442"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72CB9EA7" wp14:editId="08925379">
          <wp:simplePos x="0" y="0"/>
          <wp:positionH relativeFrom="margin">
            <wp:posOffset>167005</wp:posOffset>
          </wp:positionH>
          <wp:positionV relativeFrom="paragraph">
            <wp:posOffset>36195</wp:posOffset>
          </wp:positionV>
          <wp:extent cx="710062" cy="447675"/>
          <wp:effectExtent l="0" t="0" r="0" b="0"/>
          <wp:wrapNone/>
          <wp:docPr id="5" name="Slika 5" descr="C:\Users\amiklenicnovacic\Pictures\zastava rh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klenicnovacic\Pictures\zastava rh (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6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C4A" w:rsidRPr="004C4C4A">
      <w:rPr>
        <w:rFonts w:asciiTheme="minorHAnsi" w:eastAsiaTheme="minorHAnsi" w:hAnsiTheme="minorHAnsi" w:cstheme="minorBidi"/>
        <w:noProof/>
        <w:lang w:eastAsia="hr-HR"/>
      </w:rPr>
      <w:drawing>
        <wp:anchor distT="0" distB="0" distL="114300" distR="114300" simplePos="0" relativeHeight="251660288" behindDoc="1" locked="0" layoutInCell="1" allowOverlap="1" wp14:anchorId="372B25E8" wp14:editId="0D5A05E9">
          <wp:simplePos x="0" y="0"/>
          <wp:positionH relativeFrom="column">
            <wp:posOffset>948055</wp:posOffset>
          </wp:positionH>
          <wp:positionV relativeFrom="paragraph">
            <wp:posOffset>33655</wp:posOffset>
          </wp:positionV>
          <wp:extent cx="447675" cy="447675"/>
          <wp:effectExtent l="0" t="0" r="9525" b="9525"/>
          <wp:wrapNone/>
          <wp:docPr id="4" name="Slika 4" descr="C:\Users\amiklenicnovacic\Pictures\Logo BMVI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iklenicnovacic\Pictures\Logo BMVI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4C4A" w:rsidRPr="004C4C4A">
      <w:rPr>
        <w:rFonts w:asciiTheme="minorHAnsi" w:eastAsiaTheme="minorHAnsi" w:hAnsiTheme="minorHAnsi" w:cstheme="minorBidi"/>
        <w:noProof/>
        <w:lang w:eastAsia="hr-HR"/>
      </w:rPr>
      <w:drawing>
        <wp:anchor distT="0" distB="0" distL="114300" distR="114300" simplePos="0" relativeHeight="251659264" behindDoc="1" locked="0" layoutInCell="1" allowOverlap="1" wp14:anchorId="51A170D8" wp14:editId="3972E6F6">
          <wp:simplePos x="0" y="0"/>
          <wp:positionH relativeFrom="column">
            <wp:posOffset>1471930</wp:posOffset>
          </wp:positionH>
          <wp:positionV relativeFrom="paragraph">
            <wp:posOffset>24130</wp:posOffset>
          </wp:positionV>
          <wp:extent cx="676275" cy="452120"/>
          <wp:effectExtent l="0" t="0" r="9525" b="5080"/>
          <wp:wrapNone/>
          <wp:docPr id="3" name="Slika 3" descr="C:\Users\amiklenicnovacic\Pictures\EU amblem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klenicnovacic\Pictures\EU amblem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4C4A" w:rsidRPr="004C4C4A">
      <w:rPr>
        <w:rFonts w:asciiTheme="minorHAnsi" w:eastAsiaTheme="minorHAnsi" w:hAnsiTheme="minorHAnsi" w:cstheme="minorBidi"/>
      </w:rPr>
      <w:t xml:space="preserve">                                                                       </w:t>
    </w:r>
    <w:r w:rsidR="004C4C4A" w:rsidRPr="004C4C4A">
      <w:rPr>
        <w:rFonts w:ascii="Arial" w:eastAsiaTheme="minorHAnsi" w:hAnsi="Arial" w:cs="Arial"/>
        <w:b/>
        <w:color w:val="2E74B5" w:themeColor="accent1" w:themeShade="BF"/>
      </w:rPr>
      <w:t xml:space="preserve">Ministarstvo unutarnjih poslova Republike Hrvatske </w:t>
    </w:r>
  </w:p>
  <w:p w:rsidR="004C4C4A" w:rsidRPr="004C4C4A" w:rsidRDefault="004C4C4A" w:rsidP="004C4C4A">
    <w:pPr>
      <w:spacing w:after="0" w:line="240" w:lineRule="auto"/>
      <w:ind w:left="2832" w:firstLine="708"/>
      <w:rPr>
        <w:rFonts w:ascii="Arial" w:eastAsiaTheme="minorHAnsi" w:hAnsi="Arial" w:cs="Arial"/>
        <w:b/>
        <w:color w:val="2E74B5" w:themeColor="accent1" w:themeShade="BF"/>
      </w:rPr>
    </w:pPr>
    <w:r w:rsidRPr="004C4C4A">
      <w:rPr>
        <w:rFonts w:ascii="Arial" w:eastAsiaTheme="minorHAnsi" w:hAnsi="Arial" w:cs="Arial"/>
        <w:b/>
        <w:color w:val="2E74B5" w:themeColor="accent1" w:themeShade="BF"/>
      </w:rPr>
      <w:t xml:space="preserve">Uprava za europske poslove, međunarodne odnose </w:t>
    </w:r>
  </w:p>
  <w:p w:rsidR="004C4C4A" w:rsidRPr="004C4C4A" w:rsidRDefault="004C4C4A" w:rsidP="004C4C4A">
    <w:pPr>
      <w:spacing w:after="0" w:line="240" w:lineRule="auto"/>
      <w:ind w:left="2832" w:firstLine="708"/>
      <w:rPr>
        <w:rFonts w:ascii="Arial" w:eastAsiaTheme="minorHAnsi" w:hAnsi="Arial" w:cs="Arial"/>
        <w:b/>
        <w:color w:val="8496B0" w:themeColor="text2" w:themeTint="99"/>
      </w:rPr>
    </w:pPr>
    <w:r w:rsidRPr="004C4C4A">
      <w:rPr>
        <w:rFonts w:ascii="Arial" w:eastAsiaTheme="minorHAnsi" w:hAnsi="Arial" w:cs="Arial"/>
        <w:b/>
        <w:color w:val="2E74B5" w:themeColor="accent1" w:themeShade="BF"/>
      </w:rPr>
      <w:t>i fondove Europske unije</w:t>
    </w:r>
  </w:p>
  <w:p w:rsidR="00200EE8" w:rsidRDefault="00200E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2DD"/>
    <w:multiLevelType w:val="hybridMultilevel"/>
    <w:tmpl w:val="A448FC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69AD"/>
    <w:multiLevelType w:val="hybridMultilevel"/>
    <w:tmpl w:val="A5EA95C2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5DC2"/>
    <w:multiLevelType w:val="hybridMultilevel"/>
    <w:tmpl w:val="E30CD8B4"/>
    <w:lvl w:ilvl="0" w:tplc="8E06F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8708F8"/>
    <w:multiLevelType w:val="hybridMultilevel"/>
    <w:tmpl w:val="6A500932"/>
    <w:lvl w:ilvl="0" w:tplc="041A0011">
      <w:start w:val="1"/>
      <w:numFmt w:val="decimal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786E86"/>
    <w:multiLevelType w:val="hybridMultilevel"/>
    <w:tmpl w:val="C3702BA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6A6A"/>
    <w:multiLevelType w:val="hybridMultilevel"/>
    <w:tmpl w:val="4FD65D5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B3255"/>
    <w:multiLevelType w:val="hybridMultilevel"/>
    <w:tmpl w:val="A962ABFC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6AC8"/>
    <w:multiLevelType w:val="hybridMultilevel"/>
    <w:tmpl w:val="E8CA53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4CFB"/>
    <w:multiLevelType w:val="hybridMultilevel"/>
    <w:tmpl w:val="EB7811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A2996"/>
    <w:multiLevelType w:val="hybridMultilevel"/>
    <w:tmpl w:val="2AA464B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12A"/>
    <w:multiLevelType w:val="hybridMultilevel"/>
    <w:tmpl w:val="E7ECF0A0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6"/>
    <w:rsid w:val="00007307"/>
    <w:rsid w:val="00021EA9"/>
    <w:rsid w:val="000343C1"/>
    <w:rsid w:val="00056075"/>
    <w:rsid w:val="000755FD"/>
    <w:rsid w:val="001032D3"/>
    <w:rsid w:val="00112351"/>
    <w:rsid w:val="00127442"/>
    <w:rsid w:val="001B7D16"/>
    <w:rsid w:val="001F40DB"/>
    <w:rsid w:val="00200EE8"/>
    <w:rsid w:val="00225168"/>
    <w:rsid w:val="00305AE2"/>
    <w:rsid w:val="00342455"/>
    <w:rsid w:val="003434DF"/>
    <w:rsid w:val="00424882"/>
    <w:rsid w:val="004403A9"/>
    <w:rsid w:val="004C4C4A"/>
    <w:rsid w:val="004E2FCB"/>
    <w:rsid w:val="005E08DB"/>
    <w:rsid w:val="0061086C"/>
    <w:rsid w:val="00633361"/>
    <w:rsid w:val="00667250"/>
    <w:rsid w:val="006F1C64"/>
    <w:rsid w:val="0073670C"/>
    <w:rsid w:val="007A3E71"/>
    <w:rsid w:val="007A5593"/>
    <w:rsid w:val="007E2BED"/>
    <w:rsid w:val="00865D15"/>
    <w:rsid w:val="00867464"/>
    <w:rsid w:val="00890E79"/>
    <w:rsid w:val="008C04D6"/>
    <w:rsid w:val="00963171"/>
    <w:rsid w:val="00973278"/>
    <w:rsid w:val="009A02EA"/>
    <w:rsid w:val="00A16A3C"/>
    <w:rsid w:val="00A456FF"/>
    <w:rsid w:val="00BB2A4F"/>
    <w:rsid w:val="00C03849"/>
    <w:rsid w:val="00C276B4"/>
    <w:rsid w:val="00CD1DD1"/>
    <w:rsid w:val="00D37E86"/>
    <w:rsid w:val="00DC7C12"/>
    <w:rsid w:val="00E12097"/>
    <w:rsid w:val="00E1680D"/>
    <w:rsid w:val="00E338EF"/>
    <w:rsid w:val="00E40548"/>
    <w:rsid w:val="00E73AB2"/>
    <w:rsid w:val="00E75A1C"/>
    <w:rsid w:val="00EB6C9D"/>
    <w:rsid w:val="00F25B20"/>
    <w:rsid w:val="00F42486"/>
    <w:rsid w:val="00F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60E5D3"/>
  <w15:chartTrackingRefBased/>
  <w15:docId w15:val="{5222C174-D960-4CFE-955B-3E007FD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C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80D"/>
    <w:rPr>
      <w:color w:val="0000FF"/>
      <w:u w:val="single"/>
    </w:rPr>
  </w:style>
  <w:style w:type="table" w:styleId="Reetkatablice">
    <w:name w:val="Table Grid"/>
    <w:basedOn w:val="Obinatablica"/>
    <w:uiPriority w:val="39"/>
    <w:rsid w:val="00E1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5E08DB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0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0EE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0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0E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fondovi.mup.hr/UserDocsImages/dokumenti/Program%20BMVI%202.1..pdf?vel=2765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fondovi.mup.h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7A7E-CD59-4BF5-BD1F-CE7FB656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Miklenić Novačić</dc:creator>
  <cp:keywords/>
  <dc:description/>
  <cp:lastModifiedBy>Ana Miklenić Novačić</cp:lastModifiedBy>
  <cp:revision>40</cp:revision>
  <dcterms:created xsi:type="dcterms:W3CDTF">2023-04-11T11:14:00Z</dcterms:created>
  <dcterms:modified xsi:type="dcterms:W3CDTF">2024-11-27T14:13:00Z</dcterms:modified>
</cp:coreProperties>
</file>